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A8" w:rsidRDefault="00DA54A8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bookmarkStart w:id="0" w:name="_GoBack"/>
      <w:bookmarkEnd w:id="0"/>
    </w:p>
    <w:p w:rsidR="00DA54A8" w:rsidRPr="007E368F" w:rsidRDefault="00734F2F" w:rsidP="00734F2F">
      <w:pPr>
        <w:tabs>
          <w:tab w:val="left" w:pos="825"/>
        </w:tabs>
        <w:spacing w:before="120" w:after="0"/>
        <w:jc w:val="center"/>
        <w:rPr>
          <w:rFonts w:ascii="Corbel" w:hAnsi="Corbel"/>
          <w:b/>
          <w:sz w:val="28"/>
          <w:szCs w:val="28"/>
        </w:rPr>
      </w:pPr>
      <w:r w:rsidRPr="007E368F">
        <w:rPr>
          <w:rFonts w:ascii="Corbel" w:hAnsi="Corbel"/>
          <w:b/>
          <w:sz w:val="28"/>
          <w:szCs w:val="28"/>
        </w:rPr>
        <w:t>PROGRAM SZKOLENIA</w:t>
      </w:r>
    </w:p>
    <w:p w:rsidR="00734F2F" w:rsidRDefault="00734F2F" w:rsidP="00DA54A8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Nazwa szkolenia:</w:t>
      </w: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sz w:val="22"/>
          <w:szCs w:val="22"/>
        </w:rPr>
      </w:pPr>
      <w:r w:rsidRPr="007E368F">
        <w:rPr>
          <w:rFonts w:ascii="Corbel" w:hAnsi="Corbel"/>
          <w:sz w:val="22"/>
          <w:szCs w:val="22"/>
        </w:rPr>
        <w:t>„Super mama – super niania”</w:t>
      </w:r>
    </w:p>
    <w:p w:rsidR="0055624B" w:rsidRDefault="0055624B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Cel główny szkolenia:</w:t>
      </w:r>
    </w:p>
    <w:p w:rsidR="00C14FAE" w:rsidRPr="007D7295" w:rsidRDefault="00C14FAE" w:rsidP="00C14FAE">
      <w:pPr>
        <w:pStyle w:val="Akapitzlist"/>
        <w:numPr>
          <w:ilvl w:val="0"/>
          <w:numId w:val="28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7D7295">
        <w:rPr>
          <w:rFonts w:ascii="Corbel" w:hAnsi="Corbel" w:cs="Arial"/>
          <w:sz w:val="22"/>
          <w:szCs w:val="22"/>
        </w:rPr>
        <w:t xml:space="preserve">nabycie wiedzy i umiejętności oraz wypracowanie dyspozycji </w:t>
      </w:r>
      <w:r w:rsidR="007D7295">
        <w:rPr>
          <w:rFonts w:ascii="Corbel" w:hAnsi="Corbel" w:cs="Arial"/>
          <w:sz w:val="22"/>
          <w:szCs w:val="22"/>
        </w:rPr>
        <w:t>emocjonalnych i</w:t>
      </w:r>
      <w:r w:rsidR="007D7295" w:rsidRPr="007D7295">
        <w:rPr>
          <w:rFonts w:ascii="Corbel" w:hAnsi="Corbel" w:cs="Arial"/>
          <w:sz w:val="22"/>
          <w:szCs w:val="22"/>
        </w:rPr>
        <w:t xml:space="preserve"> wolicjonalnych </w:t>
      </w:r>
      <w:r w:rsidRPr="007D7295">
        <w:rPr>
          <w:rFonts w:ascii="Corbel" w:hAnsi="Corbel" w:cs="Arial"/>
          <w:sz w:val="22"/>
          <w:szCs w:val="22"/>
        </w:rPr>
        <w:t>umożliwiających sprawowanie opieki dla dzieci poniżej 3 ro</w:t>
      </w:r>
      <w:r w:rsidR="007D7295" w:rsidRPr="007D7295">
        <w:rPr>
          <w:rFonts w:ascii="Corbel" w:hAnsi="Corbel" w:cs="Arial"/>
          <w:sz w:val="22"/>
          <w:szCs w:val="22"/>
        </w:rPr>
        <w:t>ku życia na najwyższym poziomie</w:t>
      </w:r>
    </w:p>
    <w:p w:rsidR="0055624B" w:rsidRPr="00C14FAE" w:rsidRDefault="0055624B" w:rsidP="00C14FAE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C14FAE">
        <w:rPr>
          <w:rFonts w:ascii="Corbel" w:hAnsi="Corbel"/>
          <w:b/>
          <w:sz w:val="22"/>
          <w:szCs w:val="22"/>
        </w:rPr>
        <w:t>Cele szczegółowe szkolenia:</w:t>
      </w:r>
    </w:p>
    <w:p w:rsidR="00C14FAE" w:rsidRPr="007D7295" w:rsidRDefault="00C14FAE" w:rsidP="00C14FAE">
      <w:pPr>
        <w:pStyle w:val="Akapitzlist"/>
        <w:numPr>
          <w:ilvl w:val="0"/>
          <w:numId w:val="29"/>
        </w:numPr>
        <w:spacing w:before="120" w:after="0"/>
        <w:ind w:left="284" w:hanging="284"/>
        <w:jc w:val="both"/>
        <w:rPr>
          <w:rFonts w:ascii="Corbel" w:hAnsi="Corbel" w:cs="Arial"/>
          <w:spacing w:val="-4"/>
          <w:sz w:val="22"/>
          <w:szCs w:val="22"/>
        </w:rPr>
      </w:pPr>
      <w:r w:rsidRPr="007D7295">
        <w:rPr>
          <w:rFonts w:ascii="Corbel" w:hAnsi="Corbel" w:cs="Arial"/>
          <w:spacing w:val="-4"/>
          <w:sz w:val="22"/>
          <w:szCs w:val="22"/>
        </w:rPr>
        <w:t>nabycie prz</w:t>
      </w:r>
      <w:r w:rsidR="007D7295" w:rsidRPr="007D7295">
        <w:rPr>
          <w:rFonts w:ascii="Corbel" w:hAnsi="Corbel" w:cs="Arial"/>
          <w:spacing w:val="-4"/>
          <w:sz w:val="22"/>
          <w:szCs w:val="22"/>
        </w:rPr>
        <w:t xml:space="preserve">ez uczestników wiedzy dotyczącej poszczególnych sfer rozwoju małego dziecka do lat 3; </w:t>
      </w:r>
    </w:p>
    <w:p w:rsidR="00C14FAE" w:rsidRPr="007D7295" w:rsidRDefault="00C14FAE" w:rsidP="00C14FAE">
      <w:pPr>
        <w:pStyle w:val="Akapitzlist"/>
        <w:numPr>
          <w:ilvl w:val="0"/>
          <w:numId w:val="29"/>
        </w:numPr>
        <w:spacing w:before="120" w:after="0"/>
        <w:ind w:left="284" w:hanging="284"/>
        <w:jc w:val="both"/>
        <w:rPr>
          <w:rFonts w:ascii="Corbel" w:hAnsi="Corbel" w:cs="Arial"/>
          <w:spacing w:val="-4"/>
          <w:sz w:val="22"/>
          <w:szCs w:val="22"/>
        </w:rPr>
      </w:pPr>
      <w:r w:rsidRPr="007D7295">
        <w:rPr>
          <w:rFonts w:ascii="Corbel" w:hAnsi="Corbel" w:cs="Arial"/>
          <w:spacing w:val="-4"/>
          <w:sz w:val="22"/>
          <w:szCs w:val="22"/>
        </w:rPr>
        <w:t>wykształcenie umiejętności praktycznych zapewniających każ</w:t>
      </w:r>
      <w:r w:rsidR="007D7295" w:rsidRPr="007D7295">
        <w:rPr>
          <w:rFonts w:ascii="Corbel" w:hAnsi="Corbel" w:cs="Arial"/>
          <w:spacing w:val="-4"/>
          <w:sz w:val="22"/>
          <w:szCs w:val="22"/>
        </w:rPr>
        <w:t>demu dziecku bezpieczny pobyt i </w:t>
      </w:r>
      <w:r w:rsidRPr="007D7295">
        <w:rPr>
          <w:rFonts w:ascii="Corbel" w:hAnsi="Corbel" w:cs="Arial"/>
          <w:spacing w:val="-4"/>
          <w:sz w:val="22"/>
          <w:szCs w:val="22"/>
        </w:rPr>
        <w:t>warunki do rozwoju</w:t>
      </w:r>
      <w:r w:rsidR="007D7295" w:rsidRPr="007D7295">
        <w:rPr>
          <w:rFonts w:ascii="Corbel" w:hAnsi="Corbel" w:cs="Arial"/>
          <w:spacing w:val="-4"/>
          <w:sz w:val="22"/>
          <w:szCs w:val="22"/>
        </w:rPr>
        <w:t>, w tym obserwacji, odczytywania potrzeb dziecka oraz udzielania pierwsze pomocy przedmedycznej</w:t>
      </w:r>
      <w:r w:rsidR="007D7295">
        <w:rPr>
          <w:rFonts w:ascii="Corbel" w:hAnsi="Corbel" w:cs="Arial"/>
          <w:spacing w:val="-4"/>
          <w:sz w:val="22"/>
          <w:szCs w:val="22"/>
        </w:rPr>
        <w:t>;</w:t>
      </w:r>
    </w:p>
    <w:p w:rsidR="00C14FAE" w:rsidRPr="007D7295" w:rsidRDefault="00C14FAE" w:rsidP="00C14FAE">
      <w:pPr>
        <w:pStyle w:val="Akapitzlist"/>
        <w:numPr>
          <w:ilvl w:val="0"/>
          <w:numId w:val="29"/>
        </w:numPr>
        <w:spacing w:before="120" w:after="0"/>
        <w:ind w:left="284" w:hanging="284"/>
        <w:jc w:val="both"/>
        <w:rPr>
          <w:rFonts w:ascii="Corbel" w:hAnsi="Corbel" w:cs="Arial"/>
          <w:spacing w:val="-4"/>
          <w:sz w:val="22"/>
          <w:szCs w:val="22"/>
        </w:rPr>
      </w:pPr>
      <w:r w:rsidRPr="007D7295">
        <w:rPr>
          <w:rFonts w:ascii="Corbel" w:hAnsi="Corbel" w:cs="Arial"/>
          <w:spacing w:val="-4"/>
          <w:sz w:val="22"/>
          <w:szCs w:val="22"/>
        </w:rPr>
        <w:t>nabycie umiejętności współpracy z</w:t>
      </w:r>
      <w:r w:rsidR="007D7295" w:rsidRPr="007D7295">
        <w:rPr>
          <w:rFonts w:ascii="Corbel" w:hAnsi="Corbel" w:cs="Arial"/>
          <w:spacing w:val="-4"/>
          <w:sz w:val="22"/>
          <w:szCs w:val="22"/>
        </w:rPr>
        <w:t xml:space="preserve"> innymi rodzicami oraz wypracowanie zasad takiej współpracy;</w:t>
      </w:r>
    </w:p>
    <w:p w:rsidR="00C14FAE" w:rsidRPr="007D7295" w:rsidRDefault="00C14FAE" w:rsidP="00C14FAE">
      <w:pPr>
        <w:pStyle w:val="Akapitzlist"/>
        <w:numPr>
          <w:ilvl w:val="0"/>
          <w:numId w:val="29"/>
        </w:numPr>
        <w:spacing w:before="120" w:after="0"/>
        <w:ind w:left="284" w:hanging="284"/>
        <w:jc w:val="both"/>
        <w:rPr>
          <w:rFonts w:ascii="Corbel" w:hAnsi="Corbel" w:cs="Arial"/>
          <w:spacing w:val="-4"/>
          <w:sz w:val="22"/>
          <w:szCs w:val="22"/>
        </w:rPr>
      </w:pPr>
      <w:r w:rsidRPr="007D7295">
        <w:rPr>
          <w:rFonts w:ascii="Corbel" w:hAnsi="Corbel" w:cs="Arial"/>
          <w:spacing w:val="-4"/>
          <w:sz w:val="22"/>
          <w:szCs w:val="22"/>
        </w:rPr>
        <w:t>wykształcenie postawy refleksyjnego praktyka i umi</w:t>
      </w:r>
      <w:r w:rsidR="007D7295">
        <w:rPr>
          <w:rFonts w:ascii="Corbel" w:hAnsi="Corbel" w:cs="Arial"/>
          <w:spacing w:val="-4"/>
          <w:sz w:val="22"/>
          <w:szCs w:val="22"/>
        </w:rPr>
        <w:t>ejętności krytycznego myślenia;</w:t>
      </w:r>
    </w:p>
    <w:p w:rsidR="007D7295" w:rsidRPr="007D7295" w:rsidRDefault="00C14FAE" w:rsidP="007D7295">
      <w:pPr>
        <w:pStyle w:val="Akapitzlist"/>
        <w:numPr>
          <w:ilvl w:val="0"/>
          <w:numId w:val="29"/>
        </w:numPr>
        <w:tabs>
          <w:tab w:val="left" w:pos="825"/>
        </w:tabs>
        <w:spacing w:before="120" w:after="120"/>
        <w:ind w:left="284" w:hanging="284"/>
        <w:jc w:val="both"/>
        <w:rPr>
          <w:rFonts w:ascii="Corbel" w:hAnsi="Corbel"/>
          <w:b/>
          <w:spacing w:val="-4"/>
          <w:sz w:val="22"/>
          <w:szCs w:val="22"/>
        </w:rPr>
      </w:pPr>
      <w:r w:rsidRPr="007D7295">
        <w:rPr>
          <w:rFonts w:ascii="Corbel" w:hAnsi="Corbel" w:cs="Arial"/>
          <w:spacing w:val="-4"/>
          <w:sz w:val="22"/>
          <w:szCs w:val="22"/>
        </w:rPr>
        <w:t>nabycie umiejętności wyszukiwania i korzy</w:t>
      </w:r>
      <w:r w:rsidR="007D7295" w:rsidRPr="007D7295">
        <w:rPr>
          <w:rFonts w:ascii="Corbel" w:hAnsi="Corbel" w:cs="Arial"/>
          <w:spacing w:val="-4"/>
          <w:sz w:val="22"/>
          <w:szCs w:val="22"/>
        </w:rPr>
        <w:t>stania z materiałów oraz wiedzy.</w:t>
      </w:r>
    </w:p>
    <w:p w:rsidR="007D7295" w:rsidRPr="007D7295" w:rsidRDefault="007D7295" w:rsidP="007D7295">
      <w:pPr>
        <w:pStyle w:val="Akapitzlist"/>
        <w:tabs>
          <w:tab w:val="left" w:pos="825"/>
        </w:tabs>
        <w:spacing w:before="120" w:after="120"/>
        <w:ind w:left="284"/>
        <w:jc w:val="both"/>
        <w:rPr>
          <w:rFonts w:ascii="Corbel" w:hAnsi="Corbel"/>
          <w:b/>
          <w:spacing w:val="-4"/>
          <w:sz w:val="8"/>
          <w:szCs w:val="8"/>
        </w:rPr>
      </w:pPr>
    </w:p>
    <w:p w:rsidR="0055624B" w:rsidRPr="007D7295" w:rsidRDefault="0055624B" w:rsidP="007D7295">
      <w:pPr>
        <w:pStyle w:val="Akapitzlist"/>
        <w:tabs>
          <w:tab w:val="left" w:pos="825"/>
        </w:tabs>
        <w:spacing w:before="240" w:after="0"/>
        <w:ind w:left="284" w:hanging="284"/>
        <w:jc w:val="both"/>
        <w:rPr>
          <w:rFonts w:ascii="Corbel" w:hAnsi="Corbel"/>
          <w:b/>
          <w:sz w:val="22"/>
          <w:szCs w:val="22"/>
        </w:rPr>
      </w:pPr>
      <w:r w:rsidRPr="007D7295">
        <w:rPr>
          <w:rFonts w:ascii="Corbel" w:hAnsi="Corbel"/>
          <w:b/>
          <w:sz w:val="22"/>
          <w:szCs w:val="22"/>
        </w:rPr>
        <w:t>Metody pracy:</w:t>
      </w:r>
    </w:p>
    <w:p w:rsidR="007E368F" w:rsidRPr="007E368F" w:rsidRDefault="007E368F" w:rsidP="007E368F">
      <w:pPr>
        <w:spacing w:before="120" w:after="0"/>
        <w:jc w:val="both"/>
        <w:rPr>
          <w:rFonts w:ascii="Corbel" w:hAnsi="Corbel" w:cs="Calibri"/>
          <w:b/>
          <w:sz w:val="22"/>
          <w:szCs w:val="22"/>
        </w:rPr>
      </w:pPr>
      <w:r w:rsidRPr="007E368F">
        <w:rPr>
          <w:rFonts w:ascii="Corbel" w:hAnsi="Corbel" w:cs="Calibri"/>
          <w:bCs/>
          <w:sz w:val="22"/>
          <w:szCs w:val="22"/>
        </w:rPr>
        <w:t>Szkolenie prowadzone jest metodami warsztatowymi. Uczestnicy są aktywnie włączani w cały proces szkoleniowy. W trakcie zajęć wykorzystywane są metody takie jak:, dyskusja moderowana, praca w parach, praca w małych grupach, analiza przypadku, analiza fragmentów filmów, scenki, miniwykład.</w:t>
      </w: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Czas trwania i sposób organizacji szkolenia:</w:t>
      </w: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</w:rPr>
        <w:t>Szkolenie „Super mama – super niania” trwa 32 godz. dydaktyczne, które zostały podzielone na 4 dni szkoleniowe (po 8 godz. dydaktycznych). Zajęcia zostaną zrealizowane w formie W 5 bloków tematycznych (do każdego bloku tematycznego scenariusz zajęć)</w:t>
      </w:r>
      <w:r w:rsidRPr="007E368F">
        <w:rPr>
          <w:rFonts w:ascii="Corbel" w:hAnsi="Corbel"/>
          <w:b/>
          <w:sz w:val="22"/>
          <w:szCs w:val="22"/>
        </w:rPr>
        <w:t xml:space="preserve"> </w:t>
      </w: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Wymagania wstępne dla uczestników szkolenia:</w:t>
      </w:r>
    </w:p>
    <w:p w:rsidR="007E368F" w:rsidRPr="007E368F" w:rsidRDefault="007E368F" w:rsidP="007E368F">
      <w:pPr>
        <w:pStyle w:val="Akapitzlist"/>
        <w:numPr>
          <w:ilvl w:val="0"/>
          <w:numId w:val="24"/>
        </w:numPr>
        <w:spacing w:before="120" w:after="0"/>
        <w:ind w:left="284" w:hanging="284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</w:rPr>
        <w:t>gotowość do zdobywania wiedzy i dzielenia się z innymi ucz</w:t>
      </w:r>
      <w:r>
        <w:rPr>
          <w:rFonts w:ascii="Corbel" w:hAnsi="Corbel" w:cs="Arial"/>
          <w:sz w:val="22"/>
          <w:szCs w:val="22"/>
        </w:rPr>
        <w:t>estnikami;</w:t>
      </w:r>
    </w:p>
    <w:p w:rsidR="007E368F" w:rsidRPr="007E368F" w:rsidRDefault="007E368F" w:rsidP="007E368F">
      <w:pPr>
        <w:pStyle w:val="Akapitzlist"/>
        <w:numPr>
          <w:ilvl w:val="0"/>
          <w:numId w:val="24"/>
        </w:numPr>
        <w:spacing w:before="120" w:after="0"/>
        <w:ind w:left="284" w:hanging="284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</w:rPr>
        <w:t>otwartość na nowe doświadczenia</w:t>
      </w:r>
      <w:r>
        <w:rPr>
          <w:rFonts w:ascii="Corbel" w:hAnsi="Corbel" w:cs="Arial"/>
          <w:sz w:val="22"/>
          <w:szCs w:val="22"/>
        </w:rPr>
        <w:t>.</w:t>
      </w:r>
    </w:p>
    <w:p w:rsidR="007E368F" w:rsidRPr="007E368F" w:rsidRDefault="00A71040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Treści kształcenia</w:t>
      </w:r>
      <w:r w:rsidR="007E368F" w:rsidRPr="007E368F">
        <w:rPr>
          <w:rFonts w:ascii="Corbel" w:hAnsi="Corbel"/>
          <w:b/>
          <w:sz w:val="22"/>
          <w:szCs w:val="22"/>
        </w:rPr>
        <w:t>:</w:t>
      </w:r>
    </w:p>
    <w:p w:rsidR="00A71040" w:rsidRPr="00A71040" w:rsidRDefault="00A71040" w:rsidP="00A71040">
      <w:pPr>
        <w:pStyle w:val="Akapitzlist"/>
        <w:numPr>
          <w:ilvl w:val="0"/>
          <w:numId w:val="27"/>
        </w:numPr>
        <w:spacing w:before="120" w:after="0"/>
        <w:ind w:left="284" w:hanging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Cs/>
          <w:sz w:val="22"/>
          <w:szCs w:val="22"/>
        </w:rPr>
        <w:t>I BLOK TEMATYCZNY</w:t>
      </w:r>
      <w:r>
        <w:rPr>
          <w:rFonts w:ascii="Corbel" w:hAnsi="Corbel" w:cs="Arial"/>
          <w:b/>
          <w:bCs/>
          <w:sz w:val="22"/>
          <w:szCs w:val="22"/>
        </w:rPr>
        <w:t xml:space="preserve"> </w:t>
      </w:r>
    </w:p>
    <w:p w:rsidR="007E368F" w:rsidRPr="00A71040" w:rsidRDefault="00A71040" w:rsidP="00A71040">
      <w:pPr>
        <w:pStyle w:val="Akapitzlist"/>
        <w:spacing w:before="120" w:after="0"/>
        <w:ind w:left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/>
          <w:bCs/>
          <w:sz w:val="22"/>
          <w:szCs w:val="22"/>
        </w:rPr>
        <w:t>Pierwsza pomoc przedmedyczna</w:t>
      </w:r>
      <w:r w:rsidR="007E368F" w:rsidRPr="00A71040">
        <w:rPr>
          <w:rFonts w:ascii="Corbel" w:hAnsi="Corbel" w:cs="Arial"/>
          <w:b/>
          <w:bCs/>
          <w:sz w:val="22"/>
          <w:szCs w:val="22"/>
        </w:rPr>
        <w:t xml:space="preserve"> </w:t>
      </w:r>
      <w:r w:rsidRPr="00A71040">
        <w:rPr>
          <w:rFonts w:ascii="Corbel" w:hAnsi="Corbel" w:cs="Arial"/>
          <w:b/>
          <w:bCs/>
          <w:sz w:val="22"/>
          <w:szCs w:val="22"/>
        </w:rPr>
        <w:t xml:space="preserve"> i profilaktyka zdrowotna </w:t>
      </w:r>
      <w:r w:rsidR="007E368F" w:rsidRPr="00A71040">
        <w:rPr>
          <w:rFonts w:ascii="Corbel" w:hAnsi="Corbel" w:cs="Arial"/>
          <w:bCs/>
          <w:sz w:val="22"/>
          <w:szCs w:val="22"/>
        </w:rPr>
        <w:t>(8 godz. dydaktycznych)</w:t>
      </w:r>
    </w:p>
    <w:p w:rsidR="00A71040" w:rsidRPr="00A71040" w:rsidRDefault="00A71040" w:rsidP="00A71040">
      <w:pPr>
        <w:pStyle w:val="Akapitzlist"/>
        <w:numPr>
          <w:ilvl w:val="0"/>
          <w:numId w:val="27"/>
        </w:numPr>
        <w:spacing w:before="120" w:after="0"/>
        <w:ind w:left="284" w:hanging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Cs/>
          <w:sz w:val="22"/>
          <w:szCs w:val="22"/>
        </w:rPr>
        <w:t>II BLOK TEMATYCZNY</w:t>
      </w:r>
    </w:p>
    <w:p w:rsidR="007E368F" w:rsidRPr="00A71040" w:rsidRDefault="007E368F" w:rsidP="00A71040">
      <w:pPr>
        <w:pStyle w:val="Akapitzlist"/>
        <w:spacing w:before="120" w:after="0"/>
        <w:ind w:left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/>
          <w:bCs/>
          <w:sz w:val="22"/>
          <w:szCs w:val="22"/>
        </w:rPr>
        <w:t xml:space="preserve">Rozwój dziecka w okresie wczesnego dzieciństwa </w:t>
      </w:r>
      <w:r w:rsidR="00A71040">
        <w:rPr>
          <w:rFonts w:ascii="Corbel" w:hAnsi="Corbel" w:cs="Arial"/>
          <w:bCs/>
          <w:sz w:val="22"/>
          <w:szCs w:val="22"/>
        </w:rPr>
        <w:t>(8 godz. dydaktycznych)</w:t>
      </w:r>
    </w:p>
    <w:p w:rsidR="00A71040" w:rsidRDefault="00A71040" w:rsidP="00A71040">
      <w:pPr>
        <w:pStyle w:val="Akapitzlist"/>
        <w:numPr>
          <w:ilvl w:val="0"/>
          <w:numId w:val="27"/>
        </w:numPr>
        <w:spacing w:before="120" w:after="0"/>
        <w:ind w:left="284" w:hanging="284"/>
        <w:jc w:val="both"/>
        <w:rPr>
          <w:rFonts w:ascii="Corbel" w:hAnsi="Corbel" w:cs="Arial"/>
          <w:b/>
          <w:bCs/>
          <w:sz w:val="22"/>
          <w:szCs w:val="22"/>
        </w:rPr>
      </w:pPr>
      <w:r w:rsidRPr="00A71040">
        <w:rPr>
          <w:rFonts w:ascii="Corbel" w:hAnsi="Corbel" w:cs="Arial"/>
          <w:bCs/>
          <w:sz w:val="22"/>
          <w:szCs w:val="22"/>
        </w:rPr>
        <w:t>III BLOK TEMATYCZNY</w:t>
      </w:r>
    </w:p>
    <w:p w:rsidR="007E368F" w:rsidRDefault="007E368F" w:rsidP="00A71040">
      <w:pPr>
        <w:pStyle w:val="Akapitzlist"/>
        <w:spacing w:before="120" w:after="0"/>
        <w:ind w:left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/>
          <w:bCs/>
          <w:sz w:val="22"/>
          <w:szCs w:val="22"/>
        </w:rPr>
        <w:t>Codzienny rytm dnia</w:t>
      </w:r>
      <w:r w:rsidR="00A71040">
        <w:rPr>
          <w:rFonts w:ascii="Corbel" w:hAnsi="Corbel" w:cs="Arial"/>
          <w:b/>
          <w:bCs/>
          <w:sz w:val="22"/>
          <w:szCs w:val="22"/>
        </w:rPr>
        <w:t xml:space="preserve"> </w:t>
      </w:r>
      <w:r w:rsidR="00A71040" w:rsidRPr="00A71040">
        <w:rPr>
          <w:rFonts w:ascii="Corbel" w:hAnsi="Corbel" w:cs="Arial"/>
          <w:bCs/>
          <w:sz w:val="22"/>
          <w:szCs w:val="22"/>
        </w:rPr>
        <w:t>(4 godz. dydaktyczne)</w:t>
      </w:r>
    </w:p>
    <w:p w:rsidR="007D7295" w:rsidRPr="00A71040" w:rsidRDefault="007D7295" w:rsidP="00A71040">
      <w:pPr>
        <w:pStyle w:val="Akapitzlist"/>
        <w:spacing w:before="120" w:after="0"/>
        <w:ind w:left="284"/>
        <w:jc w:val="both"/>
        <w:rPr>
          <w:rFonts w:ascii="Corbel" w:hAnsi="Corbel" w:cs="Arial"/>
          <w:b/>
          <w:bCs/>
          <w:sz w:val="22"/>
          <w:szCs w:val="22"/>
        </w:rPr>
      </w:pPr>
    </w:p>
    <w:p w:rsidR="00A71040" w:rsidRPr="00A71040" w:rsidRDefault="00A71040" w:rsidP="00A71040">
      <w:pPr>
        <w:pStyle w:val="Akapitzlist"/>
        <w:numPr>
          <w:ilvl w:val="0"/>
          <w:numId w:val="27"/>
        </w:numPr>
        <w:spacing w:before="120" w:after="0"/>
        <w:ind w:left="284" w:hanging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Cs/>
          <w:sz w:val="22"/>
          <w:szCs w:val="22"/>
        </w:rPr>
        <w:lastRenderedPageBreak/>
        <w:t>IV BLOK TEMATYCZNY</w:t>
      </w:r>
    </w:p>
    <w:p w:rsidR="007E368F" w:rsidRPr="00A71040" w:rsidRDefault="007E368F" w:rsidP="00A71040">
      <w:pPr>
        <w:pStyle w:val="Akapitzlist"/>
        <w:spacing w:before="120" w:after="0"/>
        <w:ind w:left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/>
          <w:bCs/>
          <w:sz w:val="22"/>
          <w:szCs w:val="22"/>
        </w:rPr>
        <w:t>Stymulowanie wszechstronnego rozwoj</w:t>
      </w:r>
      <w:r w:rsidR="00A71040">
        <w:rPr>
          <w:rFonts w:ascii="Corbel" w:hAnsi="Corbel" w:cs="Arial"/>
          <w:b/>
          <w:bCs/>
          <w:sz w:val="22"/>
          <w:szCs w:val="22"/>
        </w:rPr>
        <w:t xml:space="preserve">u dziecka </w:t>
      </w:r>
      <w:r w:rsidR="00A71040" w:rsidRPr="00A71040">
        <w:rPr>
          <w:rFonts w:ascii="Corbel" w:hAnsi="Corbel" w:cs="Arial"/>
          <w:bCs/>
          <w:sz w:val="22"/>
          <w:szCs w:val="22"/>
        </w:rPr>
        <w:t>(4 godz. dydaktyczne)</w:t>
      </w:r>
    </w:p>
    <w:p w:rsidR="00A71040" w:rsidRPr="00A71040" w:rsidRDefault="00A71040" w:rsidP="00A71040">
      <w:pPr>
        <w:pStyle w:val="Akapitzlist"/>
        <w:numPr>
          <w:ilvl w:val="0"/>
          <w:numId w:val="27"/>
        </w:numPr>
        <w:spacing w:before="120" w:after="0"/>
        <w:ind w:left="284" w:hanging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Cs/>
          <w:sz w:val="22"/>
          <w:szCs w:val="22"/>
        </w:rPr>
        <w:t>V BLOK TEMATYCZNY</w:t>
      </w:r>
    </w:p>
    <w:p w:rsidR="007E368F" w:rsidRPr="00A71040" w:rsidRDefault="007E368F" w:rsidP="00A71040">
      <w:pPr>
        <w:pStyle w:val="Akapitzlist"/>
        <w:spacing w:before="120" w:after="0"/>
        <w:ind w:left="284"/>
        <w:jc w:val="both"/>
        <w:rPr>
          <w:rFonts w:ascii="Corbel" w:hAnsi="Corbel" w:cs="Arial"/>
          <w:bCs/>
          <w:sz w:val="22"/>
          <w:szCs w:val="22"/>
        </w:rPr>
      </w:pPr>
      <w:r w:rsidRPr="00A71040">
        <w:rPr>
          <w:rFonts w:ascii="Corbel" w:hAnsi="Corbel" w:cs="Arial"/>
          <w:b/>
          <w:bCs/>
          <w:sz w:val="22"/>
          <w:szCs w:val="22"/>
        </w:rPr>
        <w:t xml:space="preserve">Współpraca z rodzicami </w:t>
      </w:r>
      <w:r w:rsidRPr="00A71040">
        <w:rPr>
          <w:rFonts w:ascii="Corbel" w:hAnsi="Corbel" w:cs="Arial"/>
          <w:bCs/>
          <w:sz w:val="22"/>
          <w:szCs w:val="22"/>
        </w:rPr>
        <w:t>(8 godz. dydaktycznych)</w:t>
      </w: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Materiały dydaktyczne:</w:t>
      </w:r>
    </w:p>
    <w:p w:rsidR="007E368F" w:rsidRDefault="007E368F" w:rsidP="00B91F6F">
      <w:pPr>
        <w:pStyle w:val="Akapitzlist"/>
        <w:numPr>
          <w:ilvl w:val="0"/>
          <w:numId w:val="25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b/>
          <w:bCs/>
          <w:sz w:val="22"/>
          <w:szCs w:val="22"/>
        </w:rPr>
        <w:t>„Pomocnik Super niani. Materiały szkoleniowe”:</w:t>
      </w:r>
      <w:r w:rsidRPr="007E368F">
        <w:rPr>
          <w:rFonts w:ascii="Corbel" w:hAnsi="Corbel" w:cs="Arial"/>
          <w:bCs/>
          <w:sz w:val="22"/>
          <w:szCs w:val="22"/>
        </w:rPr>
        <w:t xml:space="preserve"> materiały przedstawiające rozwój małego dziecka od 5 do 36 miesiąca życia w podziale na poszczególne obszary rozwoju</w:t>
      </w:r>
      <w:r w:rsidRPr="007E368F">
        <w:rPr>
          <w:rFonts w:ascii="Corbel" w:hAnsi="Corbel" w:cs="Arial"/>
          <w:sz w:val="22"/>
          <w:szCs w:val="22"/>
        </w:rPr>
        <w:t xml:space="preserve">; </w:t>
      </w:r>
      <w:r w:rsidRPr="007E368F">
        <w:rPr>
          <w:rFonts w:ascii="Corbel" w:hAnsi="Corbel" w:cs="Arial"/>
          <w:bCs/>
          <w:sz w:val="22"/>
          <w:szCs w:val="22"/>
        </w:rPr>
        <w:t xml:space="preserve">dotyczące zasad zdrowego żywienie dzieci zgodne z zaleceniami Instytutu Żywności i Żywienia; </w:t>
      </w:r>
      <w:r w:rsidRPr="007E368F">
        <w:rPr>
          <w:rFonts w:ascii="Corbel" w:hAnsi="Corbel" w:cs="Arial"/>
          <w:sz w:val="22"/>
          <w:szCs w:val="22"/>
        </w:rPr>
        <w:t>materiały dotyczące pierw</w:t>
      </w:r>
      <w:r>
        <w:rPr>
          <w:rFonts w:ascii="Corbel" w:hAnsi="Corbel" w:cs="Arial"/>
          <w:sz w:val="22"/>
          <w:szCs w:val="22"/>
        </w:rPr>
        <w:t>szej pomocy w nagłych wypadkach.</w:t>
      </w:r>
    </w:p>
    <w:p w:rsidR="007E368F" w:rsidRPr="00A71040" w:rsidRDefault="00A71040" w:rsidP="00A71040">
      <w:pPr>
        <w:pStyle w:val="Akapitzlist"/>
        <w:numPr>
          <w:ilvl w:val="0"/>
          <w:numId w:val="25"/>
        </w:numPr>
        <w:spacing w:before="120" w:after="0"/>
        <w:ind w:left="284" w:hanging="284"/>
        <w:jc w:val="both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bCs/>
          <w:sz w:val="22"/>
          <w:szCs w:val="22"/>
        </w:rPr>
        <w:t>T</w:t>
      </w:r>
      <w:r w:rsidR="007E368F" w:rsidRPr="007E368F">
        <w:rPr>
          <w:rFonts w:ascii="Corbel" w:hAnsi="Corbel" w:cs="Arial"/>
          <w:bCs/>
          <w:sz w:val="22"/>
          <w:szCs w:val="22"/>
        </w:rPr>
        <w:t>e</w:t>
      </w:r>
      <w:r>
        <w:rPr>
          <w:rFonts w:ascii="Corbel" w:hAnsi="Corbel" w:cs="Arial"/>
          <w:bCs/>
          <w:sz w:val="22"/>
          <w:szCs w:val="22"/>
        </w:rPr>
        <w:t xml:space="preserve">czka, </w:t>
      </w:r>
      <w:r w:rsidR="007E368F" w:rsidRPr="00A71040">
        <w:rPr>
          <w:rFonts w:ascii="Corbel" w:hAnsi="Corbel" w:cs="Arial"/>
          <w:bCs/>
          <w:sz w:val="22"/>
          <w:szCs w:val="22"/>
        </w:rPr>
        <w:t>notatnik z długopisem.</w:t>
      </w:r>
    </w:p>
    <w:p w:rsidR="007E368F" w:rsidRPr="007E368F" w:rsidRDefault="007E368F" w:rsidP="007E368F">
      <w:pPr>
        <w:tabs>
          <w:tab w:val="left" w:pos="825"/>
        </w:tabs>
        <w:spacing w:before="120" w:after="0"/>
        <w:jc w:val="both"/>
        <w:rPr>
          <w:rFonts w:ascii="Corbel" w:hAnsi="Corbel"/>
          <w:b/>
          <w:sz w:val="22"/>
          <w:szCs w:val="22"/>
        </w:rPr>
      </w:pPr>
      <w:r w:rsidRPr="007E368F">
        <w:rPr>
          <w:rFonts w:ascii="Corbel" w:hAnsi="Corbel"/>
          <w:b/>
          <w:sz w:val="22"/>
          <w:szCs w:val="22"/>
        </w:rPr>
        <w:t>Wykaz literatury: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Ahnert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L., Gunnar M.R., Lamb M.E.,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Barthel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M. </w:t>
      </w:r>
      <w:r w:rsidRPr="007E368F">
        <w:rPr>
          <w:rFonts w:ascii="Corbel" w:hAnsi="Corbel" w:cs="Arial"/>
          <w:i/>
          <w:sz w:val="22"/>
          <w:szCs w:val="22"/>
          <w:lang w:val="en-US"/>
        </w:rPr>
        <w:t>Transition to Child Care: Associations with Infant-Mother Attachment, Infant Negative Emotion and Cortisol Level</w:t>
      </w:r>
      <w:r w:rsidRPr="007E368F">
        <w:rPr>
          <w:rFonts w:ascii="Corbel" w:hAnsi="Corbel" w:cs="Arial"/>
          <w:sz w:val="22"/>
          <w:szCs w:val="22"/>
          <w:lang w:val="en-US"/>
        </w:rPr>
        <w:t xml:space="preserve">. 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Berk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L. E. (2003), </w:t>
      </w:r>
      <w:r w:rsidRPr="007E368F">
        <w:rPr>
          <w:rFonts w:ascii="Corbel" w:hAnsi="Corbel" w:cs="Arial"/>
          <w:i/>
          <w:sz w:val="22"/>
          <w:szCs w:val="22"/>
          <w:lang w:val="en-US"/>
        </w:rPr>
        <w:t>Child Development</w:t>
      </w:r>
      <w:r w:rsidRPr="007E368F">
        <w:rPr>
          <w:rFonts w:ascii="Corbel" w:hAnsi="Corbel" w:cs="Arial"/>
          <w:sz w:val="22"/>
          <w:szCs w:val="22"/>
          <w:lang w:val="en-US"/>
        </w:rPr>
        <w:t>. Boston.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r w:rsidRPr="007E368F">
        <w:rPr>
          <w:rFonts w:ascii="Corbel" w:hAnsi="Corbel" w:cs="Arial"/>
          <w:sz w:val="22"/>
          <w:szCs w:val="22"/>
          <w:lang w:val="en-US"/>
        </w:rPr>
        <w:t xml:space="preserve">Brennan C. (red.) (2004). </w:t>
      </w:r>
      <w:r w:rsidRPr="007E368F">
        <w:rPr>
          <w:rFonts w:ascii="Corbel" w:hAnsi="Corbel" w:cs="Arial"/>
          <w:i/>
          <w:sz w:val="22"/>
          <w:szCs w:val="22"/>
          <w:lang w:val="en-US"/>
        </w:rPr>
        <w:t xml:space="preserve">Power of Play, A play </w:t>
      </w:r>
      <w:proofErr w:type="spellStart"/>
      <w:r w:rsidRPr="007E368F">
        <w:rPr>
          <w:rFonts w:ascii="Corbel" w:hAnsi="Corbel" w:cs="Arial"/>
          <w:i/>
          <w:sz w:val="22"/>
          <w:szCs w:val="22"/>
          <w:lang w:val="en-US"/>
        </w:rPr>
        <w:t>curriculm</w:t>
      </w:r>
      <w:proofErr w:type="spellEnd"/>
      <w:r w:rsidRPr="007E368F">
        <w:rPr>
          <w:rFonts w:ascii="Corbel" w:hAnsi="Corbel" w:cs="Arial"/>
          <w:i/>
          <w:sz w:val="22"/>
          <w:szCs w:val="22"/>
          <w:lang w:val="en-US"/>
        </w:rPr>
        <w:t xml:space="preserve"> in Action</w:t>
      </w:r>
      <w:r w:rsidRPr="007E368F">
        <w:rPr>
          <w:rFonts w:ascii="Corbel" w:hAnsi="Corbel" w:cs="Arial"/>
          <w:sz w:val="22"/>
          <w:szCs w:val="22"/>
          <w:lang w:val="en-US"/>
        </w:rPr>
        <w:t xml:space="preserve">. IPPA. The Early Childhood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Organisation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>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r w:rsidRPr="007E368F">
        <w:rPr>
          <w:rFonts w:ascii="Corbel" w:hAnsi="Corbel" w:cs="Arial"/>
          <w:sz w:val="22"/>
          <w:szCs w:val="22"/>
          <w:lang w:val="en-US"/>
        </w:rPr>
        <w:t xml:space="preserve">Centre for Early Childhood Development &amp; Education (2007). </w:t>
      </w:r>
      <w:proofErr w:type="spellStart"/>
      <w:r w:rsidRPr="007E368F">
        <w:rPr>
          <w:rFonts w:ascii="Corbel" w:hAnsi="Corbel" w:cs="Arial"/>
          <w:i/>
          <w:sz w:val="22"/>
          <w:szCs w:val="22"/>
          <w:lang w:val="en-US"/>
        </w:rPr>
        <w:t>Siolta</w:t>
      </w:r>
      <w:proofErr w:type="spellEnd"/>
      <w:r w:rsidRPr="007E368F">
        <w:rPr>
          <w:rFonts w:ascii="Corbel" w:hAnsi="Corbel" w:cs="Arial"/>
          <w:i/>
          <w:sz w:val="22"/>
          <w:szCs w:val="22"/>
          <w:lang w:val="en-US"/>
        </w:rPr>
        <w:t>. The National Quality Framework for Early Childhood Education. Research Digests</w:t>
      </w:r>
      <w:r w:rsidRPr="007E368F">
        <w:rPr>
          <w:rFonts w:ascii="Corbel" w:hAnsi="Corbel" w:cs="Arial"/>
          <w:sz w:val="22"/>
          <w:szCs w:val="22"/>
          <w:lang w:val="en-US"/>
        </w:rPr>
        <w:t>. Dublin: Centre for Early Childhood Development &amp; Education.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</w:rPr>
        <w:t xml:space="preserve">Cieszyńska J., </w:t>
      </w:r>
      <w:proofErr w:type="spellStart"/>
      <w:r w:rsidRPr="007E368F">
        <w:rPr>
          <w:rFonts w:ascii="Corbel" w:hAnsi="Corbel" w:cs="Arial"/>
          <w:sz w:val="22"/>
          <w:szCs w:val="22"/>
        </w:rPr>
        <w:t>Korendo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M. (2008). </w:t>
      </w:r>
      <w:r w:rsidRPr="007E368F">
        <w:rPr>
          <w:rFonts w:ascii="Corbel" w:hAnsi="Corbel" w:cs="Arial"/>
          <w:i/>
          <w:sz w:val="22"/>
          <w:szCs w:val="22"/>
        </w:rPr>
        <w:t>Wczesna interwencja terapeutyczna. Stymulacja rozwoju dzieci dziecka od noworodka do 6 roku życia</w:t>
      </w:r>
      <w:r w:rsidRPr="007E368F">
        <w:rPr>
          <w:rFonts w:ascii="Corbel" w:hAnsi="Corbel" w:cs="Arial"/>
          <w:sz w:val="22"/>
          <w:szCs w:val="22"/>
        </w:rPr>
        <w:t>. Kraków.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Dinkmeyer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D. (1989)</w:t>
      </w:r>
      <w:r w:rsidRPr="007E368F">
        <w:rPr>
          <w:rFonts w:ascii="Corbel" w:hAnsi="Corbel" w:cs="Arial"/>
          <w:i/>
          <w:sz w:val="22"/>
          <w:szCs w:val="22"/>
          <w:lang w:val="en-US"/>
        </w:rPr>
        <w:t xml:space="preserve"> Parenting Young Children.</w:t>
      </w:r>
      <w:r w:rsidRPr="007E368F">
        <w:rPr>
          <w:rFonts w:ascii="Corbel" w:hAnsi="Corbel" w:cs="Arial"/>
          <w:sz w:val="22"/>
          <w:szCs w:val="22"/>
          <w:lang w:val="en-US"/>
        </w:rPr>
        <w:t xml:space="preserve"> </w:t>
      </w:r>
      <w:r w:rsidRPr="007E368F">
        <w:rPr>
          <w:rFonts w:ascii="Corbel" w:hAnsi="Corbel" w:cs="Arial"/>
          <w:sz w:val="22"/>
          <w:szCs w:val="22"/>
        </w:rPr>
        <w:t>Minnesota: AGS.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proofErr w:type="spellStart"/>
      <w:r w:rsidRPr="007E368F">
        <w:rPr>
          <w:rFonts w:ascii="Corbel" w:hAnsi="Corbel" w:cs="Arial"/>
          <w:sz w:val="22"/>
          <w:szCs w:val="22"/>
        </w:rPr>
        <w:t>Furnam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E</w:t>
      </w:r>
      <w:r w:rsidRPr="007E368F">
        <w:rPr>
          <w:rFonts w:ascii="Corbel" w:hAnsi="Corbel" w:cs="Arial"/>
          <w:i/>
          <w:sz w:val="22"/>
          <w:szCs w:val="22"/>
        </w:rPr>
        <w:t>. Jak wspierać dziecko w rozwoju. Podręcznik psychoanalizy dla rodziców.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</w:rPr>
        <w:t xml:space="preserve">Goddard S. (2010). </w:t>
      </w:r>
      <w:r w:rsidRPr="007E368F">
        <w:rPr>
          <w:rFonts w:ascii="Corbel" w:hAnsi="Corbel" w:cs="Arial"/>
          <w:i/>
          <w:sz w:val="22"/>
          <w:szCs w:val="22"/>
        </w:rPr>
        <w:t>Harmonijny rozwój dziecka</w:t>
      </w:r>
      <w:r w:rsidRPr="007E368F">
        <w:rPr>
          <w:rFonts w:ascii="Corbel" w:hAnsi="Corbel" w:cs="Arial"/>
          <w:sz w:val="22"/>
          <w:szCs w:val="22"/>
        </w:rPr>
        <w:t xml:space="preserve">. Warszawa. 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proofErr w:type="spellStart"/>
      <w:r w:rsidRPr="007E368F">
        <w:rPr>
          <w:rFonts w:ascii="Corbel" w:hAnsi="Corbel" w:cs="Arial"/>
          <w:sz w:val="22"/>
          <w:szCs w:val="22"/>
        </w:rPr>
        <w:t>Hogg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T., </w:t>
      </w:r>
      <w:proofErr w:type="spellStart"/>
      <w:r w:rsidRPr="007E368F">
        <w:rPr>
          <w:rFonts w:ascii="Corbel" w:hAnsi="Corbel" w:cs="Arial"/>
          <w:sz w:val="22"/>
          <w:szCs w:val="22"/>
        </w:rPr>
        <w:t>Blau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M. (2011). </w:t>
      </w:r>
      <w:r w:rsidRPr="007E368F">
        <w:rPr>
          <w:rFonts w:ascii="Corbel" w:hAnsi="Corbel" w:cs="Arial"/>
          <w:i/>
          <w:sz w:val="22"/>
          <w:szCs w:val="22"/>
        </w:rPr>
        <w:t>Język niemowląt</w:t>
      </w:r>
      <w:r w:rsidRPr="007E368F">
        <w:rPr>
          <w:rFonts w:ascii="Corbel" w:hAnsi="Corbel" w:cs="Arial"/>
          <w:sz w:val="22"/>
          <w:szCs w:val="22"/>
        </w:rPr>
        <w:t xml:space="preserve">. Bauer </w:t>
      </w:r>
      <w:proofErr w:type="spellStart"/>
      <w:r w:rsidRPr="007E368F">
        <w:rPr>
          <w:rFonts w:ascii="Corbel" w:hAnsi="Corbel" w:cs="Arial"/>
          <w:sz w:val="22"/>
          <w:szCs w:val="22"/>
        </w:rPr>
        <w:t>Weltbild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Media.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proofErr w:type="spellStart"/>
      <w:r w:rsidRPr="007E368F">
        <w:rPr>
          <w:rFonts w:ascii="Corbel" w:hAnsi="Corbel" w:cs="Arial"/>
          <w:sz w:val="22"/>
          <w:szCs w:val="22"/>
        </w:rPr>
        <w:t>Kirkilionis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E. (2011). </w:t>
      </w:r>
      <w:r w:rsidRPr="007E368F">
        <w:rPr>
          <w:rFonts w:ascii="Corbel" w:hAnsi="Corbel" w:cs="Arial"/>
          <w:i/>
          <w:sz w:val="22"/>
          <w:szCs w:val="22"/>
        </w:rPr>
        <w:t>Więź daje siłę. Emocjonalne bezpieczeństwo na dobry początek</w:t>
      </w:r>
      <w:r w:rsidRPr="007E368F">
        <w:rPr>
          <w:rFonts w:ascii="Corbel" w:hAnsi="Corbel" w:cs="Arial"/>
          <w:sz w:val="22"/>
          <w:szCs w:val="22"/>
        </w:rPr>
        <w:t xml:space="preserve">.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Wydawnictwo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Mamania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>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r w:rsidRPr="007E368F">
        <w:rPr>
          <w:rFonts w:ascii="Corbel" w:hAnsi="Corbel" w:cs="Arial"/>
          <w:sz w:val="22"/>
          <w:szCs w:val="22"/>
          <w:lang w:val="en-US"/>
        </w:rPr>
        <w:t xml:space="preserve">National Children's Nurseries Association (2002). </w:t>
      </w:r>
      <w:r w:rsidRPr="007E368F">
        <w:rPr>
          <w:rFonts w:ascii="Corbel" w:hAnsi="Corbel" w:cs="Arial"/>
          <w:i/>
          <w:sz w:val="22"/>
          <w:szCs w:val="22"/>
          <w:lang w:val="en-US"/>
        </w:rPr>
        <w:t>We like this place… Guidelines for best practice in the design of childcare facilities</w:t>
      </w:r>
      <w:r w:rsidRPr="007E368F">
        <w:rPr>
          <w:rFonts w:ascii="Corbel" w:hAnsi="Corbel" w:cs="Arial"/>
          <w:sz w:val="22"/>
          <w:szCs w:val="22"/>
          <w:lang w:val="en-US"/>
        </w:rPr>
        <w:t>, Dublin: National Children's Nurseries Association.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Peeters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J. (2008). </w:t>
      </w:r>
      <w:r w:rsidRPr="007E368F">
        <w:rPr>
          <w:rFonts w:ascii="Corbel" w:hAnsi="Corbel" w:cs="Arial"/>
          <w:i/>
          <w:sz w:val="22"/>
          <w:szCs w:val="22"/>
          <w:lang w:val="en-US"/>
        </w:rPr>
        <w:t>The construction of a new profession A European perspective on professionalism on Early Childhood Education and Care</w:t>
      </w:r>
      <w:r w:rsidRPr="007E368F">
        <w:rPr>
          <w:rFonts w:ascii="Corbel" w:hAnsi="Corbel" w:cs="Arial"/>
          <w:sz w:val="22"/>
          <w:szCs w:val="22"/>
          <w:lang w:val="en-US"/>
        </w:rPr>
        <w:t>. Amsterdam: SWP.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r w:rsidRPr="007E368F">
        <w:rPr>
          <w:rFonts w:ascii="Corbel" w:hAnsi="Corbel" w:cs="Arial"/>
          <w:i/>
          <w:sz w:val="22"/>
          <w:szCs w:val="22"/>
          <w:lang w:val="en-US"/>
        </w:rPr>
        <w:t>Practice Guidance for the Early Years Foundation Stage. Setting the Standards For Learning, Development and Care for children from birth to five, Department for Education</w:t>
      </w:r>
      <w:r w:rsidRPr="007E368F">
        <w:rPr>
          <w:rFonts w:ascii="Corbel" w:hAnsi="Corbel" w:cs="Arial"/>
          <w:sz w:val="22"/>
          <w:szCs w:val="22"/>
          <w:lang w:val="en-US"/>
        </w:rPr>
        <w:t xml:space="preserve">. (2008).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Wielka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Brytania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>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  <w:lang w:val="en-US"/>
        </w:rPr>
      </w:pPr>
      <w:r w:rsidRPr="007E368F">
        <w:rPr>
          <w:rFonts w:ascii="Corbel" w:hAnsi="Corbel" w:cs="Arial"/>
          <w:sz w:val="22"/>
          <w:szCs w:val="22"/>
          <w:lang w:val="en-US"/>
        </w:rPr>
        <w:t xml:space="preserve">Singer E., de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Haan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D. (2007). </w:t>
      </w:r>
      <w:r w:rsidRPr="007E368F">
        <w:rPr>
          <w:rFonts w:ascii="Corbel" w:hAnsi="Corbel" w:cs="Arial"/>
          <w:i/>
          <w:sz w:val="22"/>
          <w:szCs w:val="22"/>
          <w:lang w:val="en-US"/>
        </w:rPr>
        <w:t>The social lives of young children</w:t>
      </w:r>
      <w:r w:rsidRPr="007E368F">
        <w:rPr>
          <w:rFonts w:ascii="Corbel" w:hAnsi="Corbel" w:cs="Arial"/>
          <w:sz w:val="22"/>
          <w:szCs w:val="22"/>
          <w:lang w:val="en-US"/>
        </w:rPr>
        <w:t>. Amsterdam: SWP.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proofErr w:type="spellStart"/>
      <w:r w:rsidRPr="007E368F">
        <w:rPr>
          <w:rFonts w:ascii="Corbel" w:hAnsi="Corbel" w:cs="Arial"/>
          <w:sz w:val="22"/>
          <w:szCs w:val="22"/>
        </w:rPr>
        <w:t>Schaffer</w:t>
      </w:r>
      <w:proofErr w:type="spellEnd"/>
      <w:r w:rsidRPr="007E368F">
        <w:rPr>
          <w:rFonts w:ascii="Corbel" w:hAnsi="Corbel" w:cs="Arial"/>
          <w:sz w:val="22"/>
          <w:szCs w:val="22"/>
        </w:rPr>
        <w:t>. H.R</w:t>
      </w:r>
      <w:r w:rsidRPr="007E368F">
        <w:rPr>
          <w:rFonts w:ascii="Corbel" w:hAnsi="Corbel" w:cs="Arial"/>
          <w:i/>
          <w:sz w:val="22"/>
          <w:szCs w:val="22"/>
        </w:rPr>
        <w:t xml:space="preserve">. </w:t>
      </w:r>
      <w:r w:rsidRPr="007E368F">
        <w:rPr>
          <w:rFonts w:ascii="Corbel" w:hAnsi="Corbel" w:cs="Arial"/>
          <w:sz w:val="22"/>
          <w:szCs w:val="22"/>
        </w:rPr>
        <w:t>(2011).</w:t>
      </w:r>
      <w:r w:rsidRPr="007E368F">
        <w:rPr>
          <w:rFonts w:ascii="Corbel" w:hAnsi="Corbel" w:cs="Arial"/>
          <w:i/>
          <w:sz w:val="22"/>
          <w:szCs w:val="22"/>
        </w:rPr>
        <w:t xml:space="preserve"> Psychologia dziecka</w:t>
      </w:r>
      <w:r w:rsidRPr="007E368F">
        <w:rPr>
          <w:rFonts w:ascii="Corbel" w:hAnsi="Corbel" w:cs="Arial"/>
          <w:sz w:val="22"/>
          <w:szCs w:val="22"/>
        </w:rPr>
        <w:t>. Warszawa: Wydawnictwo Naukowe PWN.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  <w:lang w:val="en-US"/>
        </w:rPr>
        <w:t xml:space="preserve">Urban M.,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Vandenbroeck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M.,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Peeters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J.,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Lazzari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, A., Van </w:t>
      </w:r>
      <w:proofErr w:type="spellStart"/>
      <w:r w:rsidRPr="007E368F">
        <w:rPr>
          <w:rFonts w:ascii="Corbel" w:hAnsi="Corbel" w:cs="Arial"/>
          <w:sz w:val="22"/>
          <w:szCs w:val="22"/>
          <w:lang w:val="en-US"/>
        </w:rPr>
        <w:t>Laere</w:t>
      </w:r>
      <w:proofErr w:type="spellEnd"/>
      <w:r w:rsidRPr="007E368F">
        <w:rPr>
          <w:rFonts w:ascii="Corbel" w:hAnsi="Corbel" w:cs="Arial"/>
          <w:sz w:val="22"/>
          <w:szCs w:val="22"/>
          <w:lang w:val="en-US"/>
        </w:rPr>
        <w:t xml:space="preserve"> K. (2011).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CoRe</w:t>
      </w:r>
      <w:proofErr w:type="spellEnd"/>
      <w:r w:rsidRPr="007E368F">
        <w:rPr>
          <w:rFonts w:ascii="Corbel" w:hAnsi="Corbel" w:cs="Arial"/>
          <w:i/>
          <w:sz w:val="22"/>
          <w:szCs w:val="22"/>
        </w:rPr>
        <w:t xml:space="preserve">.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Competence</w:t>
      </w:r>
      <w:proofErr w:type="spellEnd"/>
      <w:r w:rsidRPr="007E368F">
        <w:rPr>
          <w:rFonts w:ascii="Corbel" w:hAnsi="Corbel" w:cs="Arial"/>
          <w:i/>
          <w:sz w:val="22"/>
          <w:szCs w:val="22"/>
        </w:rPr>
        <w:t xml:space="preserve">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requirements</w:t>
      </w:r>
      <w:proofErr w:type="spellEnd"/>
      <w:r w:rsidRPr="007E368F">
        <w:rPr>
          <w:rFonts w:ascii="Corbel" w:hAnsi="Corbel" w:cs="Arial"/>
          <w:i/>
          <w:sz w:val="22"/>
          <w:szCs w:val="22"/>
        </w:rPr>
        <w:t xml:space="preserve"> in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Early</w:t>
      </w:r>
      <w:proofErr w:type="spellEnd"/>
      <w:r w:rsidRPr="007E368F">
        <w:rPr>
          <w:rFonts w:ascii="Corbel" w:hAnsi="Corbel" w:cs="Arial"/>
          <w:i/>
          <w:sz w:val="22"/>
          <w:szCs w:val="22"/>
        </w:rPr>
        <w:t xml:space="preserve">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Childhood</w:t>
      </w:r>
      <w:proofErr w:type="spellEnd"/>
      <w:r w:rsidRPr="007E368F">
        <w:rPr>
          <w:rFonts w:ascii="Corbel" w:hAnsi="Corbel" w:cs="Arial"/>
          <w:i/>
          <w:sz w:val="22"/>
          <w:szCs w:val="22"/>
        </w:rPr>
        <w:t xml:space="preserve">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Education</w:t>
      </w:r>
      <w:proofErr w:type="spellEnd"/>
      <w:r w:rsidRPr="007E368F">
        <w:rPr>
          <w:rFonts w:ascii="Corbel" w:hAnsi="Corbel" w:cs="Arial"/>
          <w:i/>
          <w:sz w:val="22"/>
          <w:szCs w:val="22"/>
        </w:rPr>
        <w:t xml:space="preserve"> and </w:t>
      </w:r>
      <w:proofErr w:type="spellStart"/>
      <w:r w:rsidRPr="007E368F">
        <w:rPr>
          <w:rFonts w:ascii="Corbel" w:hAnsi="Corbel" w:cs="Arial"/>
          <w:i/>
          <w:sz w:val="22"/>
          <w:szCs w:val="22"/>
        </w:rPr>
        <w:t>Care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.</w:t>
      </w:r>
    </w:p>
    <w:p w:rsidR="007E368F" w:rsidRPr="007E368F" w:rsidRDefault="007E368F" w:rsidP="007E368F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proofErr w:type="spellStart"/>
      <w:r w:rsidRPr="007E368F">
        <w:rPr>
          <w:rFonts w:ascii="Corbel" w:hAnsi="Corbel" w:cs="Arial"/>
          <w:sz w:val="22"/>
          <w:szCs w:val="22"/>
        </w:rPr>
        <w:t>Winnicott</w:t>
      </w:r>
      <w:proofErr w:type="spellEnd"/>
      <w:r w:rsidRPr="007E368F">
        <w:rPr>
          <w:rFonts w:ascii="Corbel" w:hAnsi="Corbel" w:cs="Arial"/>
          <w:sz w:val="22"/>
          <w:szCs w:val="22"/>
        </w:rPr>
        <w:t xml:space="preserve"> D.W</w:t>
      </w:r>
      <w:r w:rsidRPr="007E368F">
        <w:rPr>
          <w:rFonts w:ascii="Corbel" w:hAnsi="Corbel" w:cs="Arial"/>
          <w:i/>
          <w:sz w:val="22"/>
          <w:szCs w:val="22"/>
        </w:rPr>
        <w:t xml:space="preserve">. </w:t>
      </w:r>
      <w:r w:rsidRPr="007E368F">
        <w:rPr>
          <w:rFonts w:ascii="Corbel" w:hAnsi="Corbel" w:cs="Arial"/>
          <w:sz w:val="22"/>
          <w:szCs w:val="22"/>
        </w:rPr>
        <w:t>(2010).</w:t>
      </w:r>
      <w:r w:rsidRPr="007E368F">
        <w:rPr>
          <w:rFonts w:ascii="Corbel" w:hAnsi="Corbel" w:cs="Arial"/>
          <w:i/>
          <w:sz w:val="22"/>
          <w:szCs w:val="22"/>
        </w:rPr>
        <w:t xml:space="preserve"> Dziecko, jego rodzina i świat</w:t>
      </w:r>
      <w:r w:rsidRPr="007E368F">
        <w:rPr>
          <w:rFonts w:ascii="Corbel" w:hAnsi="Corbel" w:cs="Arial"/>
          <w:sz w:val="22"/>
          <w:szCs w:val="22"/>
        </w:rPr>
        <w:t xml:space="preserve">. Oficyna </w:t>
      </w:r>
      <w:proofErr w:type="spellStart"/>
      <w:r w:rsidRPr="007E368F">
        <w:rPr>
          <w:rFonts w:ascii="Corbel" w:hAnsi="Corbel" w:cs="Arial"/>
          <w:sz w:val="22"/>
          <w:szCs w:val="22"/>
        </w:rPr>
        <w:t>Ingenium</w:t>
      </w:r>
      <w:proofErr w:type="spellEnd"/>
      <w:r w:rsidRPr="007E368F">
        <w:rPr>
          <w:rFonts w:ascii="Corbel" w:hAnsi="Corbel" w:cs="Arial"/>
          <w:sz w:val="22"/>
          <w:szCs w:val="22"/>
        </w:rPr>
        <w:t>.</w:t>
      </w:r>
    </w:p>
    <w:p w:rsidR="00D32030" w:rsidRPr="007D7295" w:rsidRDefault="007E368F" w:rsidP="007D7295">
      <w:pPr>
        <w:numPr>
          <w:ilvl w:val="0"/>
          <w:numId w:val="26"/>
        </w:numPr>
        <w:spacing w:before="120" w:after="0"/>
        <w:contextualSpacing/>
        <w:jc w:val="both"/>
        <w:rPr>
          <w:rFonts w:ascii="Corbel" w:hAnsi="Corbel" w:cs="Arial"/>
          <w:sz w:val="22"/>
          <w:szCs w:val="22"/>
        </w:rPr>
      </w:pPr>
      <w:r w:rsidRPr="007E368F">
        <w:rPr>
          <w:rFonts w:ascii="Corbel" w:hAnsi="Corbel" w:cs="Arial"/>
          <w:sz w:val="22"/>
          <w:szCs w:val="22"/>
        </w:rPr>
        <w:t>Zawitkowski P. (2010). </w:t>
      </w:r>
      <w:r w:rsidRPr="007E368F">
        <w:rPr>
          <w:rFonts w:ascii="Corbel" w:hAnsi="Corbel" w:cs="Arial"/>
          <w:i/>
          <w:sz w:val="22"/>
          <w:szCs w:val="22"/>
        </w:rPr>
        <w:t>Mamo Tato co Ty na to? O Opiece, Pielęgnacji i Rozwoju Waszego Maleństwa</w:t>
      </w:r>
      <w:r w:rsidRPr="007E368F">
        <w:rPr>
          <w:rFonts w:ascii="Corbel" w:hAnsi="Corbel" w:cs="Arial"/>
          <w:sz w:val="22"/>
          <w:szCs w:val="22"/>
        </w:rPr>
        <w:t>. Wydawnictwo Marceli Szpak.</w:t>
      </w:r>
    </w:p>
    <w:sectPr w:rsidR="00D32030" w:rsidRPr="007D7295" w:rsidSect="008F2012">
      <w:headerReference w:type="default" r:id="rId7"/>
      <w:footerReference w:type="default" r:id="rId8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9C9" w:rsidRDefault="003A39C9" w:rsidP="006B2AE5">
      <w:pPr>
        <w:spacing w:before="0" w:after="0" w:line="240" w:lineRule="auto"/>
      </w:pPr>
      <w:r>
        <w:separator/>
      </w:r>
    </w:p>
  </w:endnote>
  <w:endnote w:type="continuationSeparator" w:id="0">
    <w:p w:rsidR="003A39C9" w:rsidRDefault="003A39C9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9C9" w:rsidRDefault="003A39C9" w:rsidP="006B2AE5">
      <w:pPr>
        <w:spacing w:before="0" w:after="0" w:line="240" w:lineRule="auto"/>
      </w:pPr>
      <w:r>
        <w:separator/>
      </w:r>
    </w:p>
  </w:footnote>
  <w:footnote w:type="continuationSeparator" w:id="0">
    <w:p w:rsidR="003A39C9" w:rsidRDefault="003A39C9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  <w:r>
      <w:rPr>
        <w:rFonts w:ascii="Cambria" w:hAnsi="Cambria"/>
        <w:noProof/>
        <w:lang w:eastAsia="pl-PL"/>
      </w:rPr>
      <w:drawing>
        <wp:inline distT="0" distB="0" distL="0" distR="0" wp14:anchorId="05843C11" wp14:editId="3D00FCE4">
          <wp:extent cx="1286048" cy="61264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D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8" cy="626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12B7E"/>
    <w:multiLevelType w:val="hybridMultilevel"/>
    <w:tmpl w:val="594C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087EDD"/>
    <w:multiLevelType w:val="hybridMultilevel"/>
    <w:tmpl w:val="7E04FEAA"/>
    <w:lvl w:ilvl="0" w:tplc="2DA0B85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F42"/>
    <w:multiLevelType w:val="hybridMultilevel"/>
    <w:tmpl w:val="7B328D0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4365F0"/>
    <w:multiLevelType w:val="hybridMultilevel"/>
    <w:tmpl w:val="04904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13CD5"/>
    <w:multiLevelType w:val="hybridMultilevel"/>
    <w:tmpl w:val="CFDE1954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A1A68"/>
    <w:multiLevelType w:val="hybridMultilevel"/>
    <w:tmpl w:val="7554B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77460"/>
    <w:multiLevelType w:val="hybridMultilevel"/>
    <w:tmpl w:val="97867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917675E"/>
    <w:multiLevelType w:val="hybridMultilevel"/>
    <w:tmpl w:val="A9885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B6702A"/>
    <w:multiLevelType w:val="hybridMultilevel"/>
    <w:tmpl w:val="8724D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B4E16"/>
    <w:multiLevelType w:val="hybridMultilevel"/>
    <w:tmpl w:val="DD72DE4A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23FFA"/>
    <w:multiLevelType w:val="hybridMultilevel"/>
    <w:tmpl w:val="1AB4AA8A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3750ED9"/>
    <w:multiLevelType w:val="hybridMultilevel"/>
    <w:tmpl w:val="B9CA1AC4"/>
    <w:lvl w:ilvl="0" w:tplc="1A8CD1E6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7"/>
  </w:num>
  <w:num w:numId="12">
    <w:abstractNumId w:val="1"/>
  </w:num>
  <w:num w:numId="13">
    <w:abstractNumId w:val="0"/>
  </w:num>
  <w:num w:numId="14">
    <w:abstractNumId w:val="5"/>
  </w:num>
  <w:num w:numId="15">
    <w:abstractNumId w:val="18"/>
  </w:num>
  <w:num w:numId="16">
    <w:abstractNumId w:val="13"/>
  </w:num>
  <w:num w:numId="17">
    <w:abstractNumId w:val="11"/>
  </w:num>
  <w:num w:numId="18">
    <w:abstractNumId w:val="9"/>
  </w:num>
  <w:num w:numId="19">
    <w:abstractNumId w:val="4"/>
  </w:num>
  <w:num w:numId="20">
    <w:abstractNumId w:val="19"/>
  </w:num>
  <w:num w:numId="21">
    <w:abstractNumId w:val="15"/>
  </w:num>
  <w:num w:numId="22">
    <w:abstractNumId w:val="8"/>
  </w:num>
  <w:num w:numId="23">
    <w:abstractNumId w:val="16"/>
  </w:num>
  <w:num w:numId="24">
    <w:abstractNumId w:val="12"/>
  </w:num>
  <w:num w:numId="25">
    <w:abstractNumId w:val="2"/>
  </w:num>
  <w:num w:numId="26">
    <w:abstractNumId w:val="6"/>
  </w:num>
  <w:num w:numId="27">
    <w:abstractNumId w:val="14"/>
  </w:num>
  <w:num w:numId="28">
    <w:abstractNumId w:val="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1B6781"/>
    <w:rsid w:val="00246613"/>
    <w:rsid w:val="0031407B"/>
    <w:rsid w:val="00377E28"/>
    <w:rsid w:val="003A39C9"/>
    <w:rsid w:val="0055624B"/>
    <w:rsid w:val="006B2AE5"/>
    <w:rsid w:val="00734F2F"/>
    <w:rsid w:val="007D7295"/>
    <w:rsid w:val="007E368F"/>
    <w:rsid w:val="008F2012"/>
    <w:rsid w:val="009250CD"/>
    <w:rsid w:val="00A71040"/>
    <w:rsid w:val="00AB6AFD"/>
    <w:rsid w:val="00C14FAE"/>
    <w:rsid w:val="00D03116"/>
    <w:rsid w:val="00D32030"/>
    <w:rsid w:val="00DA54A8"/>
    <w:rsid w:val="00E05746"/>
    <w:rsid w:val="00E21D9C"/>
    <w:rsid w:val="00F0268D"/>
    <w:rsid w:val="00FD14BF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  <w:style w:type="paragraph" w:styleId="Tekstdymka">
    <w:name w:val="Balloon Text"/>
    <w:basedOn w:val="Normalny"/>
    <w:link w:val="TekstdymkaZnak"/>
    <w:uiPriority w:val="99"/>
    <w:semiHidden/>
    <w:unhideWhenUsed/>
    <w:rsid w:val="007E368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6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2018-03-22T12:07:00Z</cp:lastPrinted>
  <dcterms:created xsi:type="dcterms:W3CDTF">2018-07-20T09:40:00Z</dcterms:created>
  <dcterms:modified xsi:type="dcterms:W3CDTF">2018-07-20T09:40:00Z</dcterms:modified>
</cp:coreProperties>
</file>